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Shubh Suresh Nainani</w:t>
      </w:r>
    </w:p>
    <w:p w:rsidR="00000000" w:rsidDel="00000000" w:rsidP="00000000" w:rsidRDefault="00000000" w:rsidRPr="00000000" w14:paraId="00000002">
      <w:pPr>
        <w:jc w:val="cente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rtl w:val="0"/>
        </w:rPr>
        <w:t xml:space="preserve">Indianapolis, IN | +1 (415) 917-8501 | ssnainani2@dons.usfca.edu | </w:t>
      </w:r>
      <w:hyperlink r:id="rId6">
        <w:r w:rsidDel="00000000" w:rsidR="00000000" w:rsidRPr="00000000">
          <w:rPr>
            <w:rFonts w:ascii="Times New Roman" w:cs="Times New Roman" w:eastAsia="Times New Roman" w:hAnsi="Times New Roman"/>
            <w:color w:val="1155cc"/>
            <w:sz w:val="18"/>
            <w:szCs w:val="18"/>
            <w:highlight w:val="white"/>
            <w:u w:val="single"/>
            <w:rtl w:val="0"/>
          </w:rPr>
          <w:t xml:space="preserve">www.linkedin.com/in/shubh-nainani</w:t>
        </w:r>
      </w:hyperlink>
      <w:r w:rsidDel="00000000" w:rsidR="00000000" w:rsidRPr="00000000">
        <w:rPr>
          <w:rFonts w:ascii="Times New Roman" w:cs="Times New Roman" w:eastAsia="Times New Roman" w:hAnsi="Times New Roman"/>
          <w:sz w:val="18"/>
          <w:szCs w:val="18"/>
          <w:highlight w:val="white"/>
          <w:rtl w:val="0"/>
        </w:rPr>
        <w:t xml:space="preserve"> | </w:t>
      </w:r>
      <w:hyperlink r:id="rId7">
        <w:r w:rsidDel="00000000" w:rsidR="00000000" w:rsidRPr="00000000">
          <w:rPr>
            <w:rFonts w:ascii="Times New Roman" w:cs="Times New Roman" w:eastAsia="Times New Roman" w:hAnsi="Times New Roman"/>
            <w:color w:val="1155cc"/>
            <w:sz w:val="18"/>
            <w:szCs w:val="18"/>
            <w:highlight w:val="white"/>
            <w:u w:val="single"/>
            <w:rtl w:val="0"/>
          </w:rPr>
          <w:t xml:space="preserve">www.shubhnainani.com</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color w:val="000000"/>
          <w:sz w:val="11"/>
          <w:szCs w:val="1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EDUCATION</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University of San Francisco, San Francisco, CA</w:t>
      </w:r>
      <w:r w:rsidDel="00000000" w:rsidR="00000000" w:rsidRPr="00000000">
        <w:rPr>
          <w:rFonts w:ascii="Times New Roman" w:cs="Times New Roman" w:eastAsia="Times New Roman" w:hAnsi="Times New Roman"/>
          <w:color w:val="000000"/>
          <w:sz w:val="18"/>
          <w:szCs w:val="18"/>
          <w:rtl w:val="0"/>
        </w:rPr>
        <w:t xml:space="preserve">   </w:t>
        <w:tab/>
        <w:t xml:space="preserve">      </w:t>
        <w:tab/>
        <w:tab/>
        <w:tab/>
        <w:tab/>
        <w:tab/>
        <w:t xml:space="preserve">          </w:t>
        <w:tab/>
        <w:t xml:space="preserve">      </w:t>
      </w:r>
      <w:r w:rsidDel="00000000" w:rsidR="00000000" w:rsidRPr="00000000">
        <w:rPr>
          <w:rFonts w:ascii="Times New Roman" w:cs="Times New Roman" w:eastAsia="Times New Roman" w:hAnsi="Times New Roman"/>
          <w:sz w:val="18"/>
          <w:szCs w:val="18"/>
          <w:rtl w:val="0"/>
        </w:rPr>
        <w:t xml:space="preserve"> </w:t>
        <w:tab/>
        <w:t xml:space="preserve">       </w:t>
      </w:r>
      <w:r w:rsidDel="00000000" w:rsidR="00000000" w:rsidRPr="00000000">
        <w:rPr>
          <w:rFonts w:ascii="Times New Roman" w:cs="Times New Roman" w:eastAsia="Times New Roman" w:hAnsi="Times New Roman"/>
          <w:color w:val="000000"/>
          <w:sz w:val="18"/>
          <w:szCs w:val="18"/>
          <w:rtl w:val="0"/>
        </w:rPr>
        <w:t xml:space="preserve">Graduation: May 2025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color w:val="000000"/>
          <w:sz w:val="18"/>
          <w:szCs w:val="18"/>
          <w:rtl w:val="0"/>
        </w:rPr>
        <w:t xml:space="preserve">B.S., Business Administration, Double major: Marketing, and Business Analytics</w:t>
      </w:r>
      <w:r w:rsidDel="00000000" w:rsidR="00000000" w:rsidRPr="00000000">
        <w:rPr>
          <w:rtl w:val="0"/>
        </w:rPr>
      </w:r>
    </w:p>
    <w:p w:rsidR="00000000" w:rsidDel="00000000" w:rsidP="00000000" w:rsidRDefault="00000000" w:rsidRPr="00000000" w14:paraId="00000007">
      <w:pPr>
        <w:numPr>
          <w:ilvl w:val="0"/>
          <w:numId w:val="1"/>
        </w:numPr>
        <w:ind w:left="720" w:hanging="360"/>
        <w:rPr>
          <w:color w:val="000000"/>
        </w:rPr>
      </w:pPr>
      <w:r w:rsidDel="00000000" w:rsidR="00000000" w:rsidRPr="00000000">
        <w:rPr>
          <w:rFonts w:ascii="Times New Roman" w:cs="Times New Roman" w:eastAsia="Times New Roman" w:hAnsi="Times New Roman"/>
          <w:color w:val="000000"/>
          <w:sz w:val="18"/>
          <w:szCs w:val="18"/>
          <w:rtl w:val="0"/>
        </w:rPr>
        <w:t xml:space="preserve">Honors College</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11"/>
          <w:szCs w:val="1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PROFESSIONAL SUMMARY</w:t>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Analytical and result-oriented Business Analyst with direct experience in the application of predictive models, data visualization, and business reporting. Experienced in working with Python, R, and Excel to identify meaningful business insights and assess business risk related to Intellectual Property.  Interested in applying analytical techniques and tools to solve business problems in dynamic environments.</w:t>
      </w:r>
    </w:p>
    <w:p w:rsidR="00000000" w:rsidDel="00000000" w:rsidP="00000000" w:rsidRDefault="00000000" w:rsidRPr="00000000" w14:paraId="0000000B">
      <w:pPr>
        <w:rPr>
          <w:rFonts w:ascii="Times New Roman" w:cs="Times New Roman" w:eastAsia="Times New Roman" w:hAnsi="Times New Roman"/>
          <w:b w:val="1"/>
          <w:bCs w:val="1"/>
          <w:sz w:val="11"/>
          <w:szCs w:val="1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sz w:val="18"/>
          <w:szCs w:val="18"/>
          <w:rtl w:val="0"/>
        </w:rPr>
        <w:t xml:space="preserve">RELEVANT </w:t>
      </w:r>
      <w:r w:rsidDel="00000000" w:rsidR="00000000" w:rsidRPr="00000000">
        <w:rPr>
          <w:rFonts w:ascii="Times New Roman" w:cs="Times New Roman" w:eastAsia="Times New Roman" w:hAnsi="Times New Roman"/>
          <w:b w:val="1"/>
          <w:bCs w:val="1"/>
          <w:color w:val="000000"/>
          <w:sz w:val="18"/>
          <w:szCs w:val="18"/>
          <w:rtl w:val="0"/>
        </w:rPr>
        <w:t xml:space="preserve">EXPERIENCE</w:t>
      </w:r>
    </w:p>
    <w:p w:rsidR="00000000" w:rsidDel="00000000" w:rsidP="00000000" w:rsidRDefault="00000000" w:rsidRPr="00000000" w14:paraId="000000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Credence Innovations, Indianapolis, IN</w:t>
        <w:tab/>
        <w:tab/>
        <w:tab/>
        <w:tab/>
        <w:tab/>
        <w:tab/>
        <w:tab/>
        <w:tab/>
        <w:t xml:space="preserve">                              </w:t>
      </w:r>
      <w:r w:rsidDel="00000000" w:rsidR="00000000" w:rsidRPr="00000000">
        <w:rPr>
          <w:rFonts w:ascii="Times New Roman" w:cs="Times New Roman" w:eastAsia="Times New Roman" w:hAnsi="Times New Roman"/>
          <w:sz w:val="18"/>
          <w:szCs w:val="18"/>
          <w:rtl w:val="0"/>
        </w:rPr>
        <w:t xml:space="preserve">Jun 2025 – Present</w:t>
      </w:r>
    </w:p>
    <w:p w:rsidR="00000000" w:rsidDel="00000000" w:rsidP="00000000" w:rsidRDefault="00000000" w:rsidRPr="00000000" w14:paraId="0000000E">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Business Intelligence Analyst</w:t>
      </w:r>
    </w:p>
    <w:p w:rsidR="00000000" w:rsidDel="00000000" w:rsidP="00000000" w:rsidRDefault="00000000" w:rsidRPr="00000000" w14:paraId="0000000F">
      <w:pPr>
        <w:numPr>
          <w:ilvl w:val="0"/>
          <w:numId w:val="4"/>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Developed a SaaS-style internal tool using Django, PostgreSQL, and React to automate scheduling, compliance, communication, and performance reporting, reducing manual scheduling time by 60 hrs/month and reducing reliance on Excel and Slack across 65 users.</w:t>
      </w:r>
    </w:p>
    <w:p w:rsidR="00000000" w:rsidDel="00000000" w:rsidP="00000000" w:rsidRDefault="00000000" w:rsidRPr="00000000" w14:paraId="00000010">
      <w:pPr>
        <w:numPr>
          <w:ilvl w:val="0"/>
          <w:numId w:val="4"/>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Integrated real-time dashboards enabling leaders to monitor hiring velocity (time to screen, time to hire), pipeline health (stage drop off, offer acceptance rate), training effectiveness (completion, ramp time), and employee performance (SLA adherence, attrition risk) from 1 platform.</w:t>
      </w:r>
    </w:p>
    <w:p w:rsidR="00000000" w:rsidDel="00000000" w:rsidP="00000000" w:rsidRDefault="00000000" w:rsidRPr="00000000" w14:paraId="00000011">
      <w:pPr>
        <w:numPr>
          <w:ilvl w:val="0"/>
          <w:numId w:val="4"/>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Redesigned credenceinnovations.org and refreshed branding, IA, and navigation, resulting in 35% lower bounce rate, 40% higher conversion on Apply/Contact CTAs, and 120 more applicant inquiries per month.</w:t>
      </w:r>
    </w:p>
    <w:p w:rsidR="00000000" w:rsidDel="00000000" w:rsidP="00000000" w:rsidRDefault="00000000" w:rsidRPr="00000000" w14:paraId="00000012">
      <w:pPr>
        <w:numPr>
          <w:ilvl w:val="0"/>
          <w:numId w:val="4"/>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Analyzed engagement across the site and proposed content revisions such as rewriting above the fold copy, adding salary/benefits and work model details, simplifying application steps, improving headings and bullet formatting, and adding trust signals (team info, process timeline, testimonials), which increased brand transparency and reduced bounce rate by 20%.</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11"/>
          <w:szCs w:val="11"/>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Urbethh, Mum</w:t>
      </w:r>
      <w:r w:rsidDel="00000000" w:rsidR="00000000" w:rsidRPr="00000000">
        <w:rPr>
          <w:rFonts w:ascii="Times New Roman" w:cs="Times New Roman" w:eastAsia="Times New Roman" w:hAnsi="Times New Roman"/>
          <w:b w:val="1"/>
          <w:bCs w:val="1"/>
          <w:sz w:val="18"/>
          <w:szCs w:val="18"/>
          <w:rtl w:val="0"/>
        </w:rPr>
        <w:t xml:space="preserve">bai, </w:t>
      </w:r>
      <w:r w:rsidDel="00000000" w:rsidR="00000000" w:rsidRPr="00000000">
        <w:rPr>
          <w:rFonts w:ascii="Times New Roman" w:cs="Times New Roman" w:eastAsia="Times New Roman" w:hAnsi="Times New Roman"/>
          <w:b w:val="1"/>
          <w:bCs w:val="1"/>
          <w:color w:val="000000"/>
          <w:sz w:val="18"/>
          <w:szCs w:val="18"/>
          <w:rtl w:val="0"/>
        </w:rPr>
        <w:t xml:space="preserve">India</w:t>
        <w:tab/>
        <w:tab/>
        <w:tab/>
        <w:tab/>
        <w:tab/>
        <w:tab/>
        <w:tab/>
        <w:tab/>
        <w:tab/>
        <w:tab/>
        <w:t xml:space="preserve">             </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b w:val="1"/>
          <w:bCs w:val="1"/>
          <w:color w:val="000000"/>
          <w:sz w:val="18"/>
          <w:szCs w:val="18"/>
          <w:rtl w:val="0"/>
        </w:rPr>
        <w:t xml:space="preserve"> </w:t>
        <w:tab/>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b w:val="1"/>
          <w:bCs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Dec 2023 – Present</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i w:val="1"/>
          <w:iCs w:val="1"/>
          <w:color w:val="000000"/>
          <w:sz w:val="18"/>
          <w:szCs w:val="18"/>
        </w:rPr>
      </w:pPr>
      <w:r w:rsidDel="00000000" w:rsidR="00000000" w:rsidRPr="00000000">
        <w:rPr>
          <w:rFonts w:ascii="Times New Roman" w:cs="Times New Roman" w:eastAsia="Times New Roman" w:hAnsi="Times New Roman"/>
          <w:i w:val="1"/>
          <w:iCs w:val="1"/>
          <w:color w:val="000000"/>
          <w:sz w:val="18"/>
          <w:szCs w:val="18"/>
          <w:rtl w:val="0"/>
        </w:rPr>
        <w:t xml:space="preserve">CEO and CMO</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Led end-to-end development of a fashion brand using customer interviews, surveys, social listening, and behavioral analytics (site and Instagram insights), plus competitive benchmarking and A/B testing to refine positioning, messaging, and product fit.</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Conceptualized a content-based recommender using product metadata (attributes, tags, price bands) and user browsing signals to personalize product ranking, achieving 25% improvement in Precision@K / NDCG@K in offline testing.</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Created monthly performance reports that showcased metrics related to engagement, customer lifetime value, and acquisition to inform the direction of online marketing.</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Collaborated cross-functionally between tech, and marketing teams for managing the growth of revenues, along with operational efficiencies.</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color w:val="000000"/>
          <w:sz w:val="11"/>
          <w:szCs w:val="1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University of San Francisco, San Francisco, CA</w:t>
        <w:tab/>
        <w:tab/>
        <w:tab/>
        <w:tab/>
        <w:tab/>
        <w:tab/>
        <w:tab/>
        <w:tab/>
        <w:t xml:space="preserve">         </w:t>
      </w:r>
      <w:r w:rsidDel="00000000" w:rsidR="00000000" w:rsidRPr="00000000">
        <w:rPr>
          <w:rFonts w:ascii="Times New Roman" w:cs="Times New Roman" w:eastAsia="Times New Roman" w:hAnsi="Times New Roman"/>
          <w:sz w:val="18"/>
          <w:szCs w:val="18"/>
          <w:rtl w:val="0"/>
        </w:rPr>
        <w:t xml:space="preserve">Oct 2024 – May 2025</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Peer Tutor</w:t>
      </w:r>
    </w:p>
    <w:p w:rsidR="00000000" w:rsidDel="00000000" w:rsidP="00000000" w:rsidRDefault="00000000" w:rsidRPr="00000000" w14:paraId="0000001D">
      <w:pPr>
        <w:numPr>
          <w:ilvl w:val="0"/>
          <w:numId w:val="5"/>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Classes I taught: Principles of Financial Accounting, Fundamentals of Business Analytics, Consumer Behavior, and Systems in Organizations.</w:t>
      </w:r>
    </w:p>
    <w:p w:rsidR="00000000" w:rsidDel="00000000" w:rsidP="00000000" w:rsidRDefault="00000000" w:rsidRPr="00000000" w14:paraId="0000001E">
      <w:pPr>
        <w:numPr>
          <w:ilvl w:val="0"/>
          <w:numId w:val="5"/>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Developed a shopping recommendation prototype using a hybrid approach (collaborative filtering plus content-based features), built in Python with pandas, scikit-learn, and LightFM, increasing Recall@K by 20% and boosting CTR on recommended items by 30%.</w:t>
      </w:r>
    </w:p>
    <w:p w:rsidR="00000000" w:rsidDel="00000000" w:rsidP="00000000" w:rsidRDefault="00000000" w:rsidRPr="00000000" w14:paraId="0000001F">
      <w:pPr>
        <w:numPr>
          <w:ilvl w:val="0"/>
          <w:numId w:val="5"/>
        </w:numPr>
        <w:ind w:left="720" w:hanging="360"/>
        <w:rPr>
          <w:sz w:val="18"/>
          <w:szCs w:val="18"/>
        </w:rPr>
      </w:pPr>
      <w:r w:rsidDel="00000000" w:rsidR="00000000" w:rsidRPr="00000000">
        <w:rPr>
          <w:rFonts w:ascii="Times New Roman" w:cs="Times New Roman" w:eastAsia="Times New Roman" w:hAnsi="Times New Roman"/>
          <w:sz w:val="18"/>
          <w:szCs w:val="18"/>
          <w:rtl w:val="0"/>
        </w:rPr>
        <w:t xml:space="preserve">Created monthly performance reports tracking CAC, CLV, ROAS, and channel conversion to guide marketing strategy, leading to a reallocation of 40% of ad budget toward retargeting and improving ROAS to 3:1.</w:t>
      </w:r>
    </w:p>
    <w:p w:rsidR="00000000" w:rsidDel="00000000" w:rsidP="00000000" w:rsidRDefault="00000000" w:rsidRPr="00000000" w14:paraId="00000020">
      <w:pPr>
        <w:rPr>
          <w:rFonts w:ascii="Times New Roman" w:cs="Times New Roman" w:eastAsia="Times New Roman" w:hAnsi="Times New Roman"/>
          <w:b w:val="1"/>
          <w:bCs w:val="1"/>
          <w:sz w:val="11"/>
          <w:szCs w:val="1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Satguru Skoda Pvt Ltd, Indore, India</w:t>
        <w:tab/>
      </w:r>
      <w:r w:rsidDel="00000000" w:rsidR="00000000" w:rsidRPr="00000000">
        <w:rPr>
          <w:rFonts w:ascii="Times New Roman" w:cs="Times New Roman" w:eastAsia="Times New Roman" w:hAnsi="Times New Roman"/>
          <w:sz w:val="18"/>
          <w:szCs w:val="18"/>
          <w:rtl w:val="0"/>
        </w:rPr>
        <w:tab/>
        <w:tab/>
        <w:tab/>
        <w:tab/>
        <w:tab/>
        <w:tab/>
        <w:t xml:space="preserve">                           </w:t>
        <w:tab/>
        <w:t xml:space="preserve">        May 2024 – Aug 2024</w:t>
      </w:r>
    </w:p>
    <w:p w:rsidR="00000000" w:rsidDel="00000000" w:rsidP="00000000" w:rsidRDefault="00000000" w:rsidRPr="00000000" w14:paraId="00000022">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Business Analyst Intern</w:t>
      </w:r>
    </w:p>
    <w:p w:rsidR="00000000" w:rsidDel="00000000" w:rsidP="00000000" w:rsidRDefault="00000000" w:rsidRPr="00000000" w14:paraId="00000023">
      <w:pPr>
        <w:numPr>
          <w:ilvl w:val="0"/>
          <w:numId w:val="3"/>
        </w:numPr>
        <w:ind w:left="720" w:hanging="360"/>
        <w:rPr>
          <w:sz w:val="18"/>
          <w:szCs w:val="18"/>
        </w:rPr>
      </w:pPr>
      <w:r w:rsidDel="00000000" w:rsidR="00000000" w:rsidRPr="00000000">
        <w:rPr>
          <w:rFonts w:ascii="Times New Roman" w:cs="Times New Roman" w:eastAsia="Times New Roman" w:hAnsi="Times New Roman"/>
          <w:sz w:val="18"/>
          <w:szCs w:val="18"/>
          <w:highlight w:val="white"/>
          <w:rtl w:val="0"/>
        </w:rPr>
        <w:t xml:space="preserve">Developed and managed the central SQL database to monitor key performance data such as sales velocity, inventory turns, and customer acquisition costs to make informed business decisions to boost profitability by 8%.</w:t>
      </w:r>
    </w:p>
    <w:p w:rsidR="00000000" w:rsidDel="00000000" w:rsidP="00000000" w:rsidRDefault="00000000" w:rsidRPr="00000000" w14:paraId="00000024">
      <w:pPr>
        <w:numPr>
          <w:ilvl w:val="0"/>
          <w:numId w:val="3"/>
        </w:numPr>
        <w:ind w:left="720" w:hanging="360"/>
        <w:rPr>
          <w:sz w:val="18"/>
          <w:szCs w:val="18"/>
        </w:rPr>
      </w:pPr>
      <w:r w:rsidDel="00000000" w:rsidR="00000000" w:rsidRPr="00000000">
        <w:rPr>
          <w:rFonts w:ascii="Times New Roman" w:cs="Times New Roman" w:eastAsia="Times New Roman" w:hAnsi="Times New Roman"/>
          <w:sz w:val="18"/>
          <w:szCs w:val="18"/>
          <w:highlight w:val="white"/>
          <w:rtl w:val="0"/>
        </w:rPr>
        <w:t xml:space="preserve">Applied Python machine learning algorithms to build a predictive model predicting car sales for each month, resulting in an accuracy rate of 90%, thereby bringing down inventory excess by 15%.</w:t>
      </w:r>
    </w:p>
    <w:p w:rsidR="00000000" w:rsidDel="00000000" w:rsidP="00000000" w:rsidRDefault="00000000" w:rsidRPr="00000000" w14:paraId="00000025">
      <w:pPr>
        <w:numPr>
          <w:ilvl w:val="0"/>
          <w:numId w:val="3"/>
        </w:numPr>
        <w:ind w:left="720" w:hanging="360"/>
        <w:rPr>
          <w:sz w:val="18"/>
          <w:szCs w:val="18"/>
        </w:rPr>
      </w:pPr>
      <w:r w:rsidDel="00000000" w:rsidR="00000000" w:rsidRPr="00000000">
        <w:rPr>
          <w:rFonts w:ascii="Times New Roman" w:cs="Times New Roman" w:eastAsia="Times New Roman" w:hAnsi="Times New Roman"/>
          <w:sz w:val="18"/>
          <w:szCs w:val="18"/>
          <w:highlight w:val="white"/>
          <w:rtl w:val="0"/>
        </w:rPr>
        <w:t xml:space="preserve">Produced dynamic KPI dashboards in Excel using PivotTables, Power Query refreshable queries, and slicers, and summarized insights in PowerPoint for senior executives to support strategic decisions.</w:t>
      </w:r>
    </w:p>
    <w:p w:rsidR="00000000" w:rsidDel="00000000" w:rsidP="00000000" w:rsidRDefault="00000000" w:rsidRPr="00000000" w14:paraId="00000026">
      <w:pPr>
        <w:numPr>
          <w:ilvl w:val="0"/>
          <w:numId w:val="3"/>
        </w:numPr>
        <w:ind w:left="720" w:hanging="360"/>
        <w:rPr>
          <w:sz w:val="18"/>
          <w:szCs w:val="18"/>
        </w:rPr>
      </w:pPr>
      <w:r w:rsidDel="00000000" w:rsidR="00000000" w:rsidRPr="00000000">
        <w:rPr>
          <w:rFonts w:ascii="Times New Roman" w:cs="Times New Roman" w:eastAsia="Times New Roman" w:hAnsi="Times New Roman"/>
          <w:sz w:val="18"/>
          <w:szCs w:val="18"/>
          <w:highlight w:val="white"/>
          <w:rtl w:val="0"/>
        </w:rPr>
        <w:t xml:space="preserve">Applied customer segmentation in R using demographic and behavioral variables to refine market penetration plans, increasing sales of high-margin vehicle models by 10% and driving $9,000 incremental revenue in Q2, 2024.</w:t>
      </w:r>
    </w:p>
    <w:p w:rsidR="00000000" w:rsidDel="00000000" w:rsidP="00000000" w:rsidRDefault="00000000" w:rsidRPr="00000000" w14:paraId="00000027">
      <w:pPr>
        <w:ind w:left="0" w:firstLine="0"/>
        <w:rPr>
          <w:rFonts w:ascii="Times New Roman" w:cs="Times New Roman" w:eastAsia="Times New Roman" w:hAnsi="Times New Roman"/>
          <w:sz w:val="11"/>
          <w:szCs w:val="11"/>
          <w:highlight w:val="whit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San Francisco Small Business Development Center, San Francisco, CA       </w:t>
        <w:tab/>
        <w:tab/>
        <w:tab/>
        <w:tab/>
        <w:tab/>
        <w:t xml:space="preserve">             </w:t>
        <w:tab/>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Jan 2024 – May 2024</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i w:val="1"/>
          <w:iCs w:val="1"/>
          <w:color w:val="000000"/>
          <w:sz w:val="18"/>
          <w:szCs w:val="18"/>
        </w:rPr>
      </w:pPr>
      <w:r w:rsidDel="00000000" w:rsidR="00000000" w:rsidRPr="00000000">
        <w:rPr>
          <w:rFonts w:ascii="Times New Roman" w:cs="Times New Roman" w:eastAsia="Times New Roman" w:hAnsi="Times New Roman"/>
          <w:i w:val="1"/>
          <w:iCs w:val="1"/>
          <w:color w:val="000000"/>
          <w:sz w:val="18"/>
          <w:szCs w:val="18"/>
          <w:rtl w:val="0"/>
        </w:rPr>
        <w:t xml:space="preserve">Marketing Analyst Intern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Performed economic impact analysis using Google Analytics/Search Console, CRM data, and competitive research (Similarweb, SEMrush), analyzed in Excel/Tableau, to identify entry barriers and guide resource allocation for stronger customer support.</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Designed dashboards and CRM measures to provide an assessment of business results and facilitate client engagement.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Designed visual reports and social media analytics to drive a 60% increase in online engagement and increase visibility for local entrepreneurs.</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color w:val="000000"/>
          <w:sz w:val="11"/>
          <w:szCs w:val="11"/>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KEY COMPETENCIES AND </w:t>
      </w:r>
      <w:r w:rsidDel="00000000" w:rsidR="00000000" w:rsidRPr="00000000">
        <w:rPr>
          <w:rFonts w:ascii="Times New Roman" w:cs="Times New Roman" w:eastAsia="Times New Roman" w:hAnsi="Times New Roman"/>
          <w:b w:val="1"/>
          <w:bCs w:val="1"/>
          <w:color w:val="000000"/>
          <w:sz w:val="18"/>
          <w:szCs w:val="18"/>
          <w:rtl w:val="0"/>
        </w:rPr>
        <w:t xml:space="preserve">SKILLS</w:t>
      </w:r>
      <w:r w:rsidDel="00000000" w:rsidR="00000000" w:rsidRPr="00000000">
        <w:rPr>
          <w:rtl w:val="0"/>
        </w:rPr>
      </w:r>
    </w:p>
    <w:p w:rsidR="00000000" w:rsidDel="00000000" w:rsidP="00000000" w:rsidRDefault="00000000" w:rsidRPr="00000000" w14:paraId="0000002F">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Programming Languages:</w:t>
      </w:r>
      <w:r w:rsidDel="00000000" w:rsidR="00000000" w:rsidRPr="00000000">
        <w:rPr>
          <w:rFonts w:ascii="Times New Roman" w:cs="Times New Roman" w:eastAsia="Times New Roman" w:hAnsi="Times New Roman"/>
          <w:sz w:val="18"/>
          <w:szCs w:val="18"/>
          <w:rtl w:val="0"/>
        </w:rPr>
        <w:t xml:space="preserve"> HTML, Python, JavaScript, SQL, R, HTML, CSS, Liquid (Shopify theme language)</w:t>
      </w:r>
    </w:p>
    <w:p w:rsidR="00000000" w:rsidDel="00000000" w:rsidP="00000000" w:rsidRDefault="00000000" w:rsidRPr="00000000" w14:paraId="00000030">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Digital Advertising &amp; Marketing Solutions:</w:t>
      </w:r>
      <w:r w:rsidDel="00000000" w:rsidR="00000000" w:rsidRPr="00000000">
        <w:rPr>
          <w:rFonts w:ascii="Times New Roman" w:cs="Times New Roman" w:eastAsia="Times New Roman" w:hAnsi="Times New Roman"/>
          <w:sz w:val="18"/>
          <w:szCs w:val="18"/>
          <w:rtl w:val="0"/>
        </w:rPr>
        <w:t xml:space="preserve"> Google Ads, Facebook Ads, conversion optimization, A/B testing</w:t>
      </w:r>
      <w:r w:rsidDel="00000000" w:rsidR="00000000" w:rsidRPr="00000000">
        <w:rPr>
          <w:rtl w:val="0"/>
        </w:rPr>
      </w:r>
    </w:p>
    <w:p w:rsidR="00000000" w:rsidDel="00000000" w:rsidP="00000000" w:rsidRDefault="00000000" w:rsidRPr="00000000" w14:paraId="00000031">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CRM &amp; Pipeline Management:</w:t>
      </w:r>
      <w:r w:rsidDel="00000000" w:rsidR="00000000" w:rsidRPr="00000000">
        <w:rPr>
          <w:rFonts w:ascii="Times New Roman" w:cs="Times New Roman" w:eastAsia="Times New Roman" w:hAnsi="Times New Roman"/>
          <w:sz w:val="18"/>
          <w:szCs w:val="18"/>
          <w:rtl w:val="0"/>
        </w:rPr>
        <w:t xml:space="preserve"> Salesforce, HubSpot, lead scoring, workflow automation, Wordpress</w:t>
      </w:r>
      <w:r w:rsidDel="00000000" w:rsidR="00000000" w:rsidRPr="00000000">
        <w:rPr>
          <w:rtl w:val="0"/>
        </w:rPr>
      </w:r>
    </w:p>
    <w:p w:rsidR="00000000" w:rsidDel="00000000" w:rsidP="00000000" w:rsidRDefault="00000000" w:rsidRPr="00000000" w14:paraId="00000032">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Revenue Growth &amp; Sales Forecasting:</w:t>
      </w:r>
      <w:r w:rsidDel="00000000" w:rsidR="00000000" w:rsidRPr="00000000">
        <w:rPr>
          <w:rFonts w:ascii="Times New Roman" w:cs="Times New Roman" w:eastAsia="Times New Roman" w:hAnsi="Times New Roman"/>
          <w:sz w:val="18"/>
          <w:szCs w:val="18"/>
          <w:rtl w:val="0"/>
        </w:rPr>
        <w:t xml:space="preserve"> Data analysis, customer segmentation, KPI tracking, data visualization</w:t>
      </w:r>
      <w:r w:rsidDel="00000000" w:rsidR="00000000" w:rsidRPr="00000000">
        <w:rPr>
          <w:rtl w:val="0"/>
        </w:rPr>
      </w:r>
    </w:p>
    <w:p w:rsidR="00000000" w:rsidDel="00000000" w:rsidP="00000000" w:rsidRDefault="00000000" w:rsidRPr="00000000" w14:paraId="00000033">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Customer Lifecycle &amp; Retention Strategies:</w:t>
      </w:r>
      <w:r w:rsidDel="00000000" w:rsidR="00000000" w:rsidRPr="00000000">
        <w:rPr>
          <w:rFonts w:ascii="Times New Roman" w:cs="Times New Roman" w:eastAsia="Times New Roman" w:hAnsi="Times New Roman"/>
          <w:sz w:val="18"/>
          <w:szCs w:val="18"/>
          <w:rtl w:val="0"/>
        </w:rPr>
        <w:t xml:space="preserve"> Subscription-based sales, client onboarding, customer success</w:t>
      </w:r>
      <w:r w:rsidDel="00000000" w:rsidR="00000000" w:rsidRPr="00000000">
        <w:rPr>
          <w:rtl w:val="0"/>
        </w:rPr>
      </w:r>
    </w:p>
    <w:p w:rsidR="00000000" w:rsidDel="00000000" w:rsidP="00000000" w:rsidRDefault="00000000" w:rsidRPr="00000000" w14:paraId="00000034">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Market Research &amp; Competitive Intelligence:</w:t>
      </w:r>
      <w:r w:rsidDel="00000000" w:rsidR="00000000" w:rsidRPr="00000000">
        <w:rPr>
          <w:rFonts w:ascii="Times New Roman" w:cs="Times New Roman" w:eastAsia="Times New Roman" w:hAnsi="Times New Roman"/>
          <w:sz w:val="18"/>
          <w:szCs w:val="18"/>
          <w:rtl w:val="0"/>
        </w:rPr>
        <w:t xml:space="preserve"> Trend analysis, pricing strategies, data interpretation, competitor benchmarking</w:t>
      </w:r>
      <w:r w:rsidDel="00000000" w:rsidR="00000000" w:rsidRPr="00000000">
        <w:rPr>
          <w:rtl w:val="0"/>
        </w:rPr>
      </w:r>
    </w:p>
    <w:p w:rsidR="00000000" w:rsidDel="00000000" w:rsidP="00000000" w:rsidRDefault="00000000" w:rsidRPr="00000000" w14:paraId="00000035">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Executive Reporting &amp; Business Analytics:</w:t>
      </w:r>
      <w:r w:rsidDel="00000000" w:rsidR="00000000" w:rsidRPr="00000000">
        <w:rPr>
          <w:rFonts w:ascii="Times New Roman" w:cs="Times New Roman" w:eastAsia="Times New Roman" w:hAnsi="Times New Roman"/>
          <w:sz w:val="18"/>
          <w:szCs w:val="18"/>
          <w:rtl w:val="0"/>
        </w:rPr>
        <w:t xml:space="preserve"> Google Analytics, Tableau, PowerBI, financial modeling, user behavior analytics</w:t>
      </w:r>
      <w:r w:rsidDel="00000000" w:rsidR="00000000" w:rsidRPr="00000000">
        <w:rPr>
          <w:rtl w:val="0"/>
        </w:rPr>
      </w:r>
    </w:p>
    <w:p w:rsidR="00000000" w:rsidDel="00000000" w:rsidP="00000000" w:rsidRDefault="00000000" w:rsidRPr="00000000" w14:paraId="00000036">
      <w:pPr>
        <w:numPr>
          <w:ilvl w:val="0"/>
          <w:numId w:val="6"/>
        </w:numPr>
        <w:shd w:fill="ffffff" w:val="clea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Certifications:</w:t>
      </w:r>
      <w:r w:rsidDel="00000000" w:rsidR="00000000" w:rsidRPr="00000000">
        <w:rPr>
          <w:rFonts w:ascii="Times New Roman" w:cs="Times New Roman" w:eastAsia="Times New Roman" w:hAnsi="Times New Roman"/>
          <w:sz w:val="18"/>
          <w:szCs w:val="18"/>
          <w:rtl w:val="0"/>
        </w:rPr>
        <w:t xml:space="preserve"> Google Analytics Certification, SEMrush (Marketing Analytics), HubSpot CRM</w:t>
      </w:r>
    </w:p>
    <w:p w:rsidR="00000000" w:rsidDel="00000000" w:rsidP="00000000" w:rsidRDefault="00000000" w:rsidRPr="00000000" w14:paraId="00000037">
      <w:pPr>
        <w:numPr>
          <w:ilvl w:val="0"/>
          <w:numId w:val="6"/>
        </w:numPr>
        <w:shd w:fill="ffffff" w:val="clear"/>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b w:val="1"/>
          <w:bCs w:val="1"/>
          <w:sz w:val="18"/>
          <w:szCs w:val="18"/>
          <w:rtl w:val="0"/>
        </w:rPr>
        <w:t xml:space="preserve">AI workflow automation:</w:t>
      </w:r>
      <w:r w:rsidDel="00000000" w:rsidR="00000000" w:rsidRPr="00000000">
        <w:rPr>
          <w:rFonts w:ascii="Times New Roman" w:cs="Times New Roman" w:eastAsia="Times New Roman" w:hAnsi="Times New Roman"/>
          <w:sz w:val="18"/>
          <w:szCs w:val="18"/>
          <w:rtl w:val="0"/>
        </w:rPr>
        <w:t xml:space="preserve">  n8n automation pipelines,  Zapier integrations, AI voice agents, lead scoring algorithms,  data-driven operational systems • Multi-platform integration (CRM + apps + dashboards)</w:t>
      </w:r>
    </w:p>
    <w:sectPr>
      <w:pgSz w:h="15840" w:w="12240" w:orient="portrait"/>
      <w:pgMar w:bottom="576" w:top="576" w:left="431.99999999999994" w:right="431.99999999999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inkedin.com/in/shubh-nainani" TargetMode="External"/><Relationship Id="rId7" Type="http://schemas.openxmlformats.org/officeDocument/2006/relationships/hyperlink" Target="http://www.shubhnainan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